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13.png" ContentType="image/pn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10</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11</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11</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11</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13</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15</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15</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16</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16</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17</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18</w:t>
            </w:r>
          </w:hyperlink>
        </w:p>
        <w:p>
          <w:pPr>
            <w:pStyle w:val="TOC1"/>
            <w:tabs>
              <w:tab w:val="clear" w:pos="9972"/>
              <w:tab w:val="right" w:pos="9971" w:leader="dot"/>
            </w:tabs>
            <w:rPr/>
          </w:pPr>
          <w:hyperlink w:anchor="__RefHeading___Toc724_2988293526">
            <w:r>
              <w:rPr>
                <w:rStyle w:val="IndexLink"/>
              </w:rPr>
              <w:t>This section is optional.</w:t>
              <w:tab/>
              <w:t>18</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feature is AccomodationManager class which 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w:rFonts w:cs="Times New Roman"/>
        </w:rPr>
        <mc:AlternateContent>
          <mc:Choice Requires="wps">
            <w:drawing>
              <wp:anchor behindDoc="0" distT="635" distB="635" distL="1270" distR="0" simplePos="0" locked="0" layoutInCell="1" allowOverlap="1" relativeHeight="8">
                <wp:simplePos x="0" y="0"/>
                <wp:positionH relativeFrom="column">
                  <wp:posOffset>55880</wp:posOffset>
                </wp:positionH>
                <wp:positionV relativeFrom="paragraph">
                  <wp:posOffset>3559175</wp:posOffset>
                </wp:positionV>
                <wp:extent cx="6263005" cy="808990"/>
                <wp:effectExtent l="1270" t="635" r="0" b="635"/>
                <wp:wrapNone/>
                <wp:docPr id="2" name="Text Frame 1"/>
                <a:graphic xmlns:a="http://schemas.openxmlformats.org/drawingml/2006/main">
                  <a:graphicData uri="http://schemas.microsoft.com/office/word/2010/wordprocessingShape">
                    <wps:wsp>
                      <wps:cNvSpPr/>
                      <wps:spPr>
                        <a:xfrm>
                          <a:off x="0" y="0"/>
                          <a:ext cx="6262920" cy="808920"/>
                        </a:xfrm>
                        <a:prstGeom prst="rect">
                          <a:avLst/>
                        </a:prstGeom>
                        <a:noFill/>
                        <a:ln w="0">
                          <a:solidFill>
                            <a:srgbClr val="b2b2b2"/>
                          </a:solidFill>
                        </a:ln>
                      </wps:spPr>
                      <wps:style>
                        <a:lnRef idx="0"/>
                        <a:fillRef idx="0"/>
                        <a:effectRef idx="0"/>
                        <a:fontRef idx="minor"/>
                      </wps:style>
                      <wps:txb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wps:txbx>
                      <wps:bodyPr lIns="0" rIns="0" tIns="0" bIns="0" anchor="t">
                        <a:noAutofit/>
                      </wps:bodyPr>
                    </wps:wsp>
                  </a:graphicData>
                </a:graphic>
              </wp:anchor>
            </w:drawing>
          </mc:Choice>
          <mc:Fallback>
            <w:pict>
              <v:rect id="shape_0" ID="Text Frame 1" path="m0,0l-2147483645,0l-2147483645,-2147483646l0,-2147483646xe" stroked="t" o:allowincell="f" style="position:absolute;margin-left:4.4pt;margin-top:280.25pt;width:493.1pt;height:63.65pt;mso-wrap-style:square;v-text-anchor:top">
                <v:fill o:detectmouseclick="t" on="false"/>
                <v:stroke color="#b2b2b2" joinstyle="round" endcap="flat"/>
                <v:textbox>
                  <w:txbxContent>
                    <w:p>
                      <w:pPr>
                        <w:pStyle w:val="FrameContentsuser"/>
                        <w:overflowPunct w:val="false"/>
                        <w:rPr>
                          <w:color w:val="000000"/>
                        </w:rPr>
                      </w:pPr>
                      <w:r>
                        <w:rPr>
                          <w:i/>
                          <w:iCs/>
                          <w:color w:val="000000"/>
                          <w:sz w:val="20"/>
                          <w:szCs w:val="20"/>
                        </w:rPr>
                        <w:t>Results:</w:t>
                      </w:r>
                    </w:p>
                    <w:p>
                      <w:pPr>
                        <w:pStyle w:val="FrameContentsuser"/>
                        <w:overflowPunct w:val="false"/>
                        <w:rPr>
                          <w:color w:val="000000"/>
                        </w:rPr>
                      </w:pPr>
                      <w:r>
                        <w:rPr>
                          <w:color w:val="000000"/>
                          <w:sz w:val="20"/>
                          <w:szCs w:val="20"/>
                        </w:rPr>
                        <w:t xml:space="preserve">lodge.TestAccountLoad </w:t>
                      </w:r>
                    </w:p>
                    <w:p>
                      <w:pPr>
                        <w:pStyle w:val="FrameContentsuser"/>
                        <w:overflowPunct w:val="false"/>
                        <w:rPr>
                          <w:color w:val="000000"/>
                        </w:rPr>
                      </w:pPr>
                      <w:r>
                        <w:rPr>
                          <w:color w:val="000000"/>
                          <w:sz w:val="20"/>
                          <w:szCs w:val="20"/>
                        </w:rPr>
                        <w:t>Account A45098176 exists, duplicates not allowed.</w:t>
                      </w:r>
                    </w:p>
                    <w:p>
                      <w:pPr>
                        <w:pStyle w:val="FrameContentsuser"/>
                        <w:overflowPunct w:val="false"/>
                        <w:rPr>
                          <w:color w:val="000000"/>
                        </w:rPr>
                      </w:pPr>
                      <w:r>
                        <w:rPr>
                          <w:color w:val="000000"/>
                          <w:sz w:val="20"/>
                          <w:szCs w:val="20"/>
                        </w:rPr>
                        <w:t>Account A45098176</w:t>
                      </w:r>
                    </w:p>
                    <w:p>
                      <w:pPr>
                        <w:pStyle w:val="FrameContentsuser"/>
                        <w:overflowPunct w:val="false"/>
                        <w:rPr>
                          <w:color w:val="000000"/>
                        </w:rPr>
                      </w:pPr>
                      <w:r>
                        <w:rPr>
                          <w:color w:val="000000"/>
                          <w:sz w:val="20"/>
                          <w:szCs w:val="20"/>
                        </w:rPr>
                        <w:t>Program Completed.</w:t>
                      </w:r>
                    </w:p>
                  </w:txbxContent>
                </v:textbox>
                <w10:wrap type="none"/>
              </v:rect>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Fonts w:cs="Times New Roman"/>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Model-View-ViewModel(MVVM) design pattern which aides in separating application business and presentation logic. In this design the Model would be our reservationsystem Java package entities hosted in Java SE runtime. The view on the client can be coded using a multi-platform model with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rFonts w:cs="Times New Roman"/>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332220" cy="3581400"/>
            <wp:effectExtent l="0" t="0" r="0" b="0"/>
            <wp:wrapSquare wrapText="largest"/>
            <wp:docPr id="4"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332220" cy="3581400"/>
                    </a:xfrm>
                    <a:prstGeom prst="rect">
                      <a:avLst/>
                    </a:prstGeom>
                    <a:noFill/>
                  </pic:spPr>
                </pic:pic>
              </a:graphicData>
            </a:graphic>
          </wp:anchor>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 xml:space="preserve">Above you see a decomposition of the subsystems in the design. A typical scenario to initialize the system a class would be written that instances the AccommodationManager class with it’s constructor AccommodationManager(String) giving the storage folder path, then a list of accounts would be built. The account constructor requires that phone, address, and email be present so these will be entered one by one. </w:t>
      </w:r>
    </w:p>
    <w:p>
      <w:pPr>
        <w:pStyle w:val="Normal"/>
        <w:widowControl w:val="false"/>
        <w:jc w:val="both"/>
        <w:rPr>
          <w:rFonts w:cs="Times New Roman"/>
        </w:rPr>
      </w:pPr>
      <w:r>
        <w:rPr>
          <w:rFonts w:cs="Times New Roman"/>
        </w:rPr>
        <w:t>Data values for available accommodations would have to be collected with real property physical addresses. Then for each Account Reservation for accommodation at the physical location, records must be entered to the accounts(list) with the AccomodationManager class.  The type polices for Cabins, Hotels, and Houses at the physical Address must be known. At this point the reservation system is loaded.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t>At this point the user could view the ui-layer and see the loaded views, and they would be able to set reservation dates, and complete reservations using the Command Menu to call Change on a Reservation selection, where the code would set one of the ReservationStatusEnum values on the reservation.</w:t>
      </w:r>
    </w:p>
    <w:p>
      <w:pPr>
        <w:pStyle w:val="BodyText"/>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spacing w:lineRule="auto" w:line="240" w:before="0" w:after="0"/>
        <w:rPr>
          <w:rStyle w:val="Strong"/>
          <w:rFonts w:cs="Times New Roman"/>
          <w:b w:val="false"/>
          <w:bCs w:val="false"/>
          <w:sz w:val="24"/>
          <w:szCs w:val="24"/>
        </w:rPr>
      </w:pPr>
      <w:r>
        <w:rPr>
          <w:rFonts w:cs="Times New Roman"/>
          <w:b w:val="false"/>
          <w:bCs w:val="false"/>
          <w:sz w:val="24"/>
          <w:szCs w:val="24"/>
        </w:rPr>
        <w:drawing>
          <wp:anchor behindDoc="0" distT="0" distB="0" distL="0" distR="0" simplePos="0" locked="0" layoutInCell="0" allowOverlap="1" relativeHeight="6">
            <wp:simplePos x="0" y="0"/>
            <wp:positionH relativeFrom="column">
              <wp:posOffset>29845</wp:posOffset>
            </wp:positionH>
            <wp:positionV relativeFrom="paragraph">
              <wp:posOffset>41275</wp:posOffset>
            </wp:positionV>
            <wp:extent cx="6717030" cy="4707255"/>
            <wp:effectExtent l="0" t="0" r="0" b="0"/>
            <wp:wrapTopAndBottom/>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6717030" cy="4707255"/>
                    </a:xfrm>
                    <a:prstGeom prst="rect">
                      <a:avLst/>
                    </a:prstGeom>
                    <a:noFill/>
                  </pic:spPr>
                </pic:pic>
              </a:graphicData>
            </a:graphic>
          </wp:anchor>
        </w:drawing>
      </w:r>
    </w:p>
    <w:p>
      <w:pPr>
        <w:pStyle w:val="BodyText"/>
        <w:spacing w:lineRule="auto" w:line="240" w:before="0" w:after="0"/>
        <w:rPr/>
      </w:pPr>
      <w:r>
        <w:rPr>
          <w:rStyle w:val="Strong"/>
          <w:rFonts w:cs="Times New Roman"/>
          <w:b w:val="false"/>
          <w:bCs w:val="false"/>
          <w:sz w:val="24"/>
          <w:szCs w:val="24"/>
        </w:rPr>
        <w:t>Reservation System DataRepository and AccountList throw runtime exceptions as shown in the diagram. DuplicateObjectException can be thrown within the lodge.datamodel package code prior to add(Account) on AccountList. T</w:t>
      </w:r>
      <w:r>
        <w:rPr>
          <w:rStyle w:val="Strong"/>
          <w:rFonts w:cs="Times New Roman"/>
          <w:b w:val="false"/>
          <w:bCs w:val="false"/>
        </w:rPr>
        <w:t>he error message set in the exception generation includes the causal data, such as account number that failed. This exception message information is displayed in the toString() output on the exception type. In addition IOException can be thrown during load of the application data files, in these cases the system will move on to the next file. Typically every account file in the directory will be attempted.</w:t>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booking of accomodation in a property with a physical address. Assuming that this sought of business is brisk, the user interface must load quickly and often, and be responsive to the business clerk information queries.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for queries, by keeping the data on the local file-system. This means data-queries can still occur when the system is not networked or disconnected.</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Language choice for the architecture uses Java to use the same code across multiple platforms such as Windows, Linux, Mac OS, IPhone and Android. In addition the long life-time of the language architecture preserves the original design coding investment. 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library content can be stream in new line blocks and when errors occur we will have a line number from the line in the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Class: DataRepository ( Singleton class ) - Repository handler</w:t>
      </w:r>
    </w:p>
    <w:p>
      <w:pPr>
        <w:pStyle w:val="Normal"/>
        <w:widowControl w:val="false"/>
        <w:jc w:val="both"/>
        <w:rPr>
          <w:rFonts w:cs="Times New Roman"/>
          <w:color w:val="000000"/>
        </w:rPr>
      </w:pPr>
      <w:r>
        <w:rPr>
          <w:rFonts w:cs="Times New Roman"/>
          <w:color w:val="000000"/>
        </w:rPr>
        <w:tab/>
        <w:t>manages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Account stores unique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r>
        <w:rPr>
          <w:rFonts w:cs="Times New Roman"/>
        </w:rPr>
        <w:t xml:space="preserve">, </w:t>
      </w:r>
      <w:r>
        <w:rPr>
          <w:rStyle w:val="Strong"/>
          <w:rFonts w:cs="Times New Roman"/>
          <w:b w:val="false"/>
          <w:bCs w:val="false"/>
          <w:sz w:val="24"/>
          <w:szCs w:val="24"/>
        </w:rPr>
        <w:t>DuplicateObjectException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Fonts w:cs="Times New Roman"/>
        </w:rPr>
      </w:r>
    </w:p>
    <w:p>
      <w:pPr>
        <w:pStyle w:val="Heading1"/>
        <w:spacing w:before="0" w:after="120"/>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7">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Style w:val="Strong"/>
          <w:b w:val="false"/>
          <w:bCs w:val="false"/>
        </w:rPr>
        <w:t xml:space="preserve">Session-layer interface support mapping Command callouts the controller, which mean on an asynchronous response, assuming the response is JSON, parse/load can be handled by the API AccommodationManager class. A fat-jar archive can package all the code with multiple jars to maintain separation of the data-layer and ui-layer. Then any view-ViewModel would initialize with a loading view as AccommodationManager completed load. </w:t>
      </w:r>
    </w:p>
    <w:p>
      <w:pPr>
        <w:pStyle w:val="BodyText"/>
        <w:rPr>
          <w:rStyle w:val="Strong"/>
          <w:rFonts w:cs="Times New Roman"/>
          <w:b w:val="false"/>
          <w:bCs w:val="false"/>
        </w:rPr>
      </w:pPr>
      <w:r>
        <w:rPr>
          <w:rStyle w:val="Strong"/>
          <w:b w:val="false"/>
          <w:bCs w:val="false"/>
        </w:rPr>
        <w:t xml:space="preserve">When the ui-layer view activates and calls a command for the accounts list, this would already have been loaded by AccommodationManager.GetListOfAccounts(). Binding in the viewModel component  will render a list of account models, refreshing the user’s ui-view-control. </w:t>
      </w:r>
    </w:p>
    <w:p>
      <w:pPr>
        <w:pStyle w:val="BodyText"/>
        <w:rPr>
          <w:rStyle w:val="Strong"/>
          <w:rFonts w:cs="Times New Roman"/>
          <w:b w:val="false"/>
          <w:bCs w:val="false"/>
        </w:rPr>
      </w:pPr>
      <w:r>
        <w:rPr>
          <w:rStyle w:val="Strong"/>
          <w:b w:val="false"/>
          <w:bCs w:val="false"/>
        </w:rPr>
        <w:t>Some software components that support the connection would be Server-Sent-Events(sse) a browser facility available in ECMAScript web browsers, and in JavaFX webview, where the web-ui platform library maintains the connection with the javascript runtime in the browser. An additional feature of Server-Sent-Events is the server can send events to the UI-Scripted library out-of-band after a secure-connection is initialized. The project will use only modern Java 24 with JEP 517, which upgrades the HTTP Client, to HTTP/3, to support our use case.</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drawing>
          <wp:anchor behindDoc="0" distT="0" distB="0" distL="0" distR="0" simplePos="0" locked="0" layoutInCell="0" allowOverlap="1" relativeHeight="12">
            <wp:simplePos x="0" y="0"/>
            <wp:positionH relativeFrom="column">
              <wp:align>center</wp:align>
            </wp:positionH>
            <wp:positionV relativeFrom="paragraph">
              <wp:posOffset>635</wp:posOffset>
            </wp:positionV>
            <wp:extent cx="4690745" cy="2187575"/>
            <wp:effectExtent l="0" t="0" r="0" b="0"/>
            <wp:wrapSquare wrapText="largest"/>
            <wp:docPr id="10" name="Image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 descr="" title=""/>
                    <pic:cNvPicPr>
                      <a:picLocks noChangeAspect="1" noChangeArrowheads="1"/>
                    </pic:cNvPicPr>
                  </pic:nvPicPr>
                  <pic:blipFill>
                    <a:blip r:embed="rId19"/>
                    <a:stretch>
                      <a:fillRect/>
                    </a:stretch>
                  </pic:blipFill>
                  <pic:spPr bwMode="auto">
                    <a:xfrm>
                      <a:off x="0" y="0"/>
                      <a:ext cx="4690745" cy="2187575"/>
                    </a:xfrm>
                    <a:prstGeom prst="rect">
                      <a:avLst/>
                    </a:prstGeom>
                    <a:noFill/>
                  </pic:spPr>
                </pic:pic>
              </a:graphicData>
            </a:graphic>
          </wp:anchor>
        </w:drawing>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No duplicated accounts allowed.</w:t>
            </w:r>
          </w:p>
        </w:tc>
      </w:tr>
    </w:tbl>
    <w:p>
      <w:pPr>
        <w:pStyle w:val="Normal"/>
        <w:rPr/>
      </w:pPr>
      <w:r>
        <w:rPr/>
      </w:r>
    </w:p>
    <w:p>
      <w:pPr>
        <w:pStyle w:val="Normal"/>
        <w:spacing w:before="0" w:after="0"/>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20"/>
      <w:footerReference w:type="default" r:id="rId21"/>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16</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paragraph" w:styleId="FrameContentsuser">
    <w:name w:val="Frame Contents (user)"/>
    <w:basedOn w:val="Normal"/>
    <w:qFormat/>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image" Target="media/image13.png"/><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TotalTime>
  <Application>LibreOffice/25.2.6.2$Linux_X86_64 LibreOffice_project/520$Build-2</Application>
  <AppVersion>15.0000</AppVersion>
  <Pages>18</Pages>
  <Words>2501</Words>
  <Characters>16064</Characters>
  <CharactersWithSpaces>18453</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2025-10-03T15:11:26Z</dcterms:modified>
  <cp:revision>219</cp:revision>
  <dc:subject/>
  <dc:title/>
</cp:coreProperties>
</file>

<file path=docProps/custom.xml><?xml version="1.0" encoding="utf-8"?>
<Properties xmlns="http://schemas.openxmlformats.org/officeDocument/2006/custom-properties" xmlns:vt="http://schemas.openxmlformats.org/officeDocument/2006/docPropsVTypes"/>
</file>